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BC9C5" w14:textId="77777777" w:rsidR="00BF7947" w:rsidRDefault="00BF7947" w:rsidP="00BF7947">
      <w:pPr>
        <w:rPr>
          <w:rFonts w:ascii="仿宋" w:eastAsia="仿宋" w:hAnsi="仿宋" w:cs="仿宋"/>
          <w:sz w:val="24"/>
        </w:rPr>
      </w:pPr>
      <w:r>
        <w:rPr>
          <w:rFonts w:ascii="仿宋" w:eastAsia="仿宋" w:hAnsi="仿宋" w:cs="仿宋" w:hint="eastAsia"/>
          <w:b/>
          <w:bCs/>
          <w:sz w:val="24"/>
        </w:rPr>
        <w:t>附件1</w:t>
      </w:r>
      <w:r>
        <w:rPr>
          <w:rFonts w:ascii="仿宋" w:eastAsia="仿宋" w:hAnsi="仿宋" w:cs="仿宋" w:hint="eastAsia"/>
          <w:sz w:val="24"/>
        </w:rPr>
        <w:t>：</w:t>
      </w:r>
    </w:p>
    <w:p w14:paraId="5CD894E2" w14:textId="77777777" w:rsidR="00BF7947" w:rsidRDefault="00BF7947" w:rsidP="00BF7947">
      <w:pPr>
        <w:jc w:val="center"/>
        <w:rPr>
          <w:rFonts w:ascii="仿宋" w:eastAsia="仿宋" w:hAnsi="仿宋" w:cs="仿宋" w:hint="eastAsia"/>
          <w:b/>
          <w:bCs/>
          <w:sz w:val="28"/>
          <w:szCs w:val="28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2025年会</w:t>
      </w:r>
      <w:proofErr w:type="gramStart"/>
      <w:r>
        <w:rPr>
          <w:rFonts w:ascii="仿宋" w:eastAsia="仿宋" w:hAnsi="仿宋" w:cs="仿宋" w:hint="eastAsia"/>
          <w:b/>
          <w:bCs/>
          <w:sz w:val="32"/>
          <w:szCs w:val="32"/>
        </w:rPr>
        <w:t>稽</w:t>
      </w:r>
      <w:proofErr w:type="gramEnd"/>
      <w:r>
        <w:rPr>
          <w:rFonts w:ascii="仿宋" w:eastAsia="仿宋" w:hAnsi="仿宋" w:cs="仿宋" w:hint="eastAsia"/>
          <w:b/>
          <w:bCs/>
          <w:sz w:val="32"/>
          <w:szCs w:val="32"/>
        </w:rPr>
        <w:t>山第三届“低度中国酒”大会活动内容</w:t>
      </w:r>
    </w:p>
    <w:p w14:paraId="7BD487ED" w14:textId="77777777" w:rsidR="00BF7947" w:rsidRDefault="00BF7947" w:rsidP="00BF7947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1、项目背景与目标</w:t>
      </w:r>
      <w:r>
        <w:rPr>
          <w:rFonts w:ascii="MS Gothic" w:eastAsia="MS Gothic" w:hAnsi="MS Gothic" w:cs="MS Gothic" w:hint="eastAsia"/>
          <w:sz w:val="28"/>
          <w:szCs w:val="28"/>
        </w:rPr>
        <w:t>​</w:t>
      </w:r>
    </w:p>
    <w:p w14:paraId="236F8988" w14:textId="77777777" w:rsidR="00BF7947" w:rsidRDefault="00BF7947" w:rsidP="00BF7947">
      <w:pPr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第三届“低度中国酒”大会将以“健康”为核心抓手，通过“品类教育+品牌升级+生态共建”三位一体策略，实现三大目标：</w:t>
      </w:r>
    </w:p>
    <w:p w14:paraId="08FBF8C2" w14:textId="77777777" w:rsidR="00BF7947" w:rsidRDefault="00BF7947" w:rsidP="00BF7947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品牌层面：强化“会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稽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山=中国黄酒健康引领者”的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心智占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位；</w:t>
      </w:r>
    </w:p>
    <w:p w14:paraId="4582CF7E" w14:textId="77777777" w:rsidR="00BF7947" w:rsidRDefault="00BF7947" w:rsidP="00BF7947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行业层面：推动黄酒健康标准与生态联盟建设，构建品类发展护城河；</w:t>
      </w:r>
    </w:p>
    <w:p w14:paraId="465EE446" w14:textId="77777777" w:rsidR="00BF7947" w:rsidRDefault="00BF7947" w:rsidP="00BF7947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商业层面：通过经销商赋能，实现声量到销量的高效转化。</w:t>
      </w:r>
    </w:p>
    <w:p w14:paraId="4168208E" w14:textId="77777777" w:rsidR="00BF7947" w:rsidRDefault="00BF7947" w:rsidP="00BF7947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2、项目定位</w:t>
      </w:r>
      <w:r>
        <w:rPr>
          <w:rFonts w:ascii="MS Gothic" w:eastAsia="MS Gothic" w:hAnsi="MS Gothic" w:cs="MS Gothic" w:hint="eastAsia"/>
          <w:sz w:val="28"/>
          <w:szCs w:val="28"/>
        </w:rPr>
        <w:t>​</w:t>
      </w:r>
    </w:p>
    <w:p w14:paraId="52B5BA3B" w14:textId="77777777" w:rsidR="00BF7947" w:rsidRDefault="00BF7947" w:rsidP="00BF7947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MS Gothic" w:eastAsia="MS Gothic" w:hAnsi="MS Gothic" w:cs="MS Gothic" w:hint="eastAsia"/>
          <w:sz w:val="28"/>
          <w:szCs w:val="28"/>
        </w:rPr>
        <w:t>​​</w:t>
      </w:r>
      <w:r>
        <w:rPr>
          <w:rFonts w:ascii="仿宋" w:eastAsia="仿宋" w:hAnsi="仿宋" w:cs="仿宋" w:hint="eastAsia"/>
          <w:sz w:val="28"/>
          <w:szCs w:val="28"/>
        </w:rPr>
        <w:t>例如“黄酒健康生态联盟大会 或者 低度中国酒·健康生态共同体”</w:t>
      </w:r>
      <w:r>
        <w:rPr>
          <w:rFonts w:ascii="MS Gothic" w:eastAsia="MS Gothic" w:hAnsi="MS Gothic" w:cs="MS Gothic" w:hint="eastAsia"/>
          <w:sz w:val="28"/>
          <w:szCs w:val="28"/>
        </w:rPr>
        <w:t>​</w:t>
      </w:r>
      <w:r>
        <w:rPr>
          <w:rFonts w:ascii="仿宋" w:eastAsia="仿宋" w:hAnsi="仿宋" w:cs="仿宋" w:hint="eastAsia"/>
          <w:sz w:val="28"/>
          <w:szCs w:val="28"/>
        </w:rPr>
        <w:t>——以“健康”为纽带，串联黄酒品类价值、会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稽山品牌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势能、合作伙伴资源与消费者需求，打造中国黄酒行业首个“健康+标准+生态”的年度标杆IP。</w:t>
      </w:r>
    </w:p>
    <w:p w14:paraId="20B650B0" w14:textId="77777777" w:rsidR="00BF7947" w:rsidRDefault="00BF7947" w:rsidP="00BF7947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3、核心需求与四大关键环节</w:t>
      </w:r>
      <w:r>
        <w:rPr>
          <w:rFonts w:ascii="MS Gothic" w:eastAsia="MS Gothic" w:hAnsi="MS Gothic" w:cs="MS Gothic" w:hint="eastAsia"/>
          <w:sz w:val="28"/>
          <w:szCs w:val="28"/>
        </w:rPr>
        <w:t>​</w:t>
      </w:r>
    </w:p>
    <w:p w14:paraId="0D422EF5" w14:textId="77777777" w:rsidR="00BF7947" w:rsidRDefault="00BF7947" w:rsidP="00BF7947">
      <w:pPr>
        <w:spacing w:line="560" w:lineRule="exact"/>
        <w:ind w:firstLineChars="200" w:firstLine="56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需围绕“黄酒健康价值传递-生态联盟共建-经销商赋能-消费场景渗透”四大链路，提供“破圈创意+话题传播+活动执行”的整合营销方案，重点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落地四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大环节，并确保“品效合一”（品牌声量×销售转化双增长）。</w:t>
      </w:r>
    </w:p>
    <w:p w14:paraId="3F101744" w14:textId="77777777" w:rsidR="00BF7947" w:rsidRDefault="00BF7947" w:rsidP="00BF7947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环节1：【黄酒是健康的】——《中国黄酒健康白皮书》发布</w:t>
      </w:r>
      <w:r>
        <w:rPr>
          <w:rFonts w:ascii="MS Gothic" w:eastAsia="MS Gothic" w:hAnsi="MS Gothic" w:cs="MS Gothic" w:hint="eastAsia"/>
          <w:sz w:val="28"/>
          <w:szCs w:val="28"/>
        </w:rPr>
        <w:t>​</w:t>
      </w:r>
    </w:p>
    <w:p w14:paraId="67595043" w14:textId="77777777" w:rsidR="00BF7947" w:rsidRDefault="00BF7947" w:rsidP="00BF7947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环节2：【会稽山的健康生态联盟】——健康生态战略合作伙伴签约及论坛</w:t>
      </w:r>
    </w:p>
    <w:p w14:paraId="6868FBE5" w14:textId="77777777" w:rsidR="00BF7947" w:rsidRDefault="00BF7947" w:rsidP="00BF7947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环节3：【经销商生态共享大会】——兰亭经销商大会/兰亭风雅千年/110周年纪念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酒上市</w:t>
      </w:r>
      <w:proofErr w:type="gramEnd"/>
      <w:r>
        <w:rPr>
          <w:rFonts w:ascii="MS Gothic" w:eastAsia="MS Gothic" w:hAnsi="MS Gothic" w:cs="MS Gothic" w:hint="eastAsia"/>
          <w:sz w:val="28"/>
          <w:szCs w:val="28"/>
        </w:rPr>
        <w:t>​</w:t>
      </w:r>
    </w:p>
    <w:p w14:paraId="1E946D11" w14:textId="77777777" w:rsidR="00BF7947" w:rsidRDefault="00BF7947" w:rsidP="00BF7947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环节4：【兰亭养生雅宴】——中医主导的黄酒健康饮食场景</w:t>
      </w:r>
      <w:r>
        <w:rPr>
          <w:rFonts w:ascii="MS Gothic" w:eastAsia="MS Gothic" w:hAnsi="MS Gothic" w:cs="MS Gothic" w:hint="eastAsia"/>
          <w:sz w:val="28"/>
          <w:szCs w:val="28"/>
        </w:rPr>
        <w:t>​</w:t>
      </w:r>
    </w:p>
    <w:p w14:paraId="3F28D5BB" w14:textId="77777777" w:rsidR="00BF7947" w:rsidRDefault="00BF7947" w:rsidP="00BF7947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MS Gothic" w:eastAsia="MS Gothic" w:hAnsi="MS Gothic" w:cs="MS Gothic" w:hint="eastAsia"/>
          <w:sz w:val="28"/>
          <w:szCs w:val="28"/>
        </w:rPr>
        <w:t>​</w:t>
      </w:r>
      <w:r>
        <w:rPr>
          <w:rFonts w:ascii="仿宋" w:eastAsia="仿宋" w:hAnsi="仿宋" w:cs="仿宋" w:hint="eastAsia"/>
          <w:sz w:val="28"/>
          <w:szCs w:val="28"/>
        </w:rPr>
        <w:t>4、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破圈创意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方向与整合推荐资源</w:t>
      </w:r>
      <w:r>
        <w:rPr>
          <w:rFonts w:ascii="MS Gothic" w:eastAsia="MS Gothic" w:hAnsi="MS Gothic" w:cs="MS Gothic" w:hint="eastAsia"/>
          <w:sz w:val="28"/>
          <w:szCs w:val="28"/>
        </w:rPr>
        <w:t>​</w:t>
      </w:r>
    </w:p>
    <w:p w14:paraId="1C9C3563" w14:textId="77777777" w:rsidR="00BF7947" w:rsidRDefault="00BF7947" w:rsidP="00BF7947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MS Gothic" w:eastAsia="MS Gothic" w:hAnsi="MS Gothic" w:cs="MS Gothic" w:hint="eastAsia"/>
          <w:sz w:val="28"/>
          <w:szCs w:val="28"/>
        </w:rPr>
        <w:lastRenderedPageBreak/>
        <w:t>​</w:t>
      </w:r>
      <w:r>
        <w:rPr>
          <w:rFonts w:ascii="仿宋" w:eastAsia="仿宋" w:hAnsi="仿宋" w:cs="仿宋" w:hint="eastAsia"/>
          <w:sz w:val="28"/>
          <w:szCs w:val="28"/>
        </w:rPr>
        <w:t>（1）活动主题</w:t>
      </w:r>
      <w:r>
        <w:rPr>
          <w:rFonts w:ascii="MS Gothic" w:eastAsia="MS Gothic" w:hAnsi="MS Gothic" w:cs="MS Gothic" w:hint="eastAsia"/>
          <w:sz w:val="28"/>
          <w:szCs w:val="28"/>
        </w:rPr>
        <w:t>​</w:t>
      </w:r>
    </w:p>
    <w:p w14:paraId="2FB8D143" w14:textId="77777777" w:rsidR="00BF7947" w:rsidRDefault="00BF7947" w:rsidP="00BF7947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MS Gothic" w:eastAsia="MS Gothic" w:hAnsi="MS Gothic" w:cs="MS Gothic" w:hint="eastAsia"/>
          <w:sz w:val="28"/>
          <w:szCs w:val="28"/>
        </w:rPr>
        <w:t>​​</w:t>
      </w:r>
      <w:r>
        <w:rPr>
          <w:rFonts w:ascii="仿宋" w:eastAsia="仿宋" w:hAnsi="仿宋" w:cs="仿宋" w:hint="eastAsia"/>
          <w:sz w:val="28"/>
          <w:szCs w:val="28"/>
        </w:rPr>
        <w:t>“例如黄酒健康生态联盟大会或者低度中国酒·健康生态共同体——会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稽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山第三届低度中国酒大会”【具体以方案提案创意为主】</w:t>
      </w:r>
      <w:r>
        <w:rPr>
          <w:rFonts w:ascii="MS Gothic" w:eastAsia="MS Gothic" w:hAnsi="MS Gothic" w:cs="MS Gothic" w:hint="eastAsia"/>
          <w:sz w:val="28"/>
          <w:szCs w:val="28"/>
        </w:rPr>
        <w:t>​​</w:t>
      </w:r>
      <w:r>
        <w:rPr>
          <w:rFonts w:ascii="仿宋" w:eastAsia="仿宋" w:hAnsi="仿宋" w:cs="仿宋" w:hint="eastAsia"/>
          <w:sz w:val="28"/>
          <w:szCs w:val="28"/>
        </w:rPr>
        <w:t>（注解：“低度”呼应消费趋势，“健康”强化品类价值，“生态共同体”体现行业引领者担当。）</w:t>
      </w:r>
    </w:p>
    <w:p w14:paraId="6040B6F4" w14:textId="77777777" w:rsidR="00BF7947" w:rsidRDefault="00BF7947" w:rsidP="00BF7947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MS Gothic" w:eastAsia="MS Gothic" w:hAnsi="MS Gothic" w:cs="MS Gothic" w:hint="eastAsia"/>
          <w:sz w:val="28"/>
          <w:szCs w:val="28"/>
        </w:rPr>
        <w:t>​</w:t>
      </w:r>
      <w:r>
        <w:rPr>
          <w:rFonts w:ascii="仿宋" w:eastAsia="仿宋" w:hAnsi="仿宋" w:cs="仿宋" w:hint="eastAsia"/>
          <w:sz w:val="28"/>
          <w:szCs w:val="28"/>
        </w:rPr>
        <w:t>（2）线上传播话题（自带争议性/社交货币）</w:t>
      </w:r>
      <w:r>
        <w:rPr>
          <w:rFonts w:ascii="MS Gothic" w:eastAsia="MS Gothic" w:hAnsi="MS Gothic" w:cs="MS Gothic" w:hint="eastAsia"/>
          <w:sz w:val="28"/>
          <w:szCs w:val="28"/>
        </w:rPr>
        <w:t>​​</w:t>
      </w:r>
    </w:p>
    <w:p w14:paraId="2DB790A6" w14:textId="77777777" w:rsidR="00BF7947" w:rsidRDefault="00BF7947" w:rsidP="00BF7947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MS Gothic" w:eastAsia="MS Gothic" w:hAnsi="MS Gothic" w:cs="MS Gothic" w:hint="eastAsia"/>
          <w:sz w:val="28"/>
          <w:szCs w:val="28"/>
        </w:rPr>
        <w:t>​</w:t>
      </w:r>
      <w:r>
        <w:rPr>
          <w:rFonts w:ascii="仿宋" w:eastAsia="仿宋" w:hAnsi="仿宋" w:cs="仿宋" w:hint="eastAsia"/>
          <w:sz w:val="28"/>
          <w:szCs w:val="28"/>
        </w:rPr>
        <w:t>（3）活动创新亮点</w:t>
      </w:r>
      <w:r>
        <w:rPr>
          <w:rFonts w:ascii="MS Gothic" w:eastAsia="MS Gothic" w:hAnsi="MS Gothic" w:cs="MS Gothic" w:hint="eastAsia"/>
          <w:sz w:val="28"/>
          <w:szCs w:val="28"/>
        </w:rPr>
        <w:t>​</w:t>
      </w:r>
    </w:p>
    <w:p w14:paraId="7634FA42" w14:textId="77777777" w:rsidR="00BF7947" w:rsidRDefault="00BF7947" w:rsidP="00BF7947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MS Gothic" w:eastAsia="MS Gothic" w:hAnsi="MS Gothic" w:cs="MS Gothic" w:hint="eastAsia"/>
          <w:sz w:val="28"/>
          <w:szCs w:val="28"/>
        </w:rPr>
        <w:t>​</w:t>
      </w:r>
      <w:r>
        <w:rPr>
          <w:rFonts w:ascii="仿宋" w:eastAsia="仿宋" w:hAnsi="仿宋" w:cs="仿宋" w:hint="eastAsia"/>
          <w:sz w:val="28"/>
          <w:szCs w:val="28"/>
        </w:rPr>
        <w:t>（4）传播核心动作（预热-爆发-长尾）</w:t>
      </w:r>
      <w:r>
        <w:rPr>
          <w:rFonts w:ascii="MS Gothic" w:eastAsia="MS Gothic" w:hAnsi="MS Gothic" w:cs="MS Gothic" w:hint="eastAsia"/>
          <w:sz w:val="28"/>
          <w:szCs w:val="28"/>
        </w:rPr>
        <w:t>​​</w:t>
      </w:r>
    </w:p>
    <w:p w14:paraId="69719A87" w14:textId="77777777" w:rsidR="00BF7947" w:rsidRDefault="00BF7947" w:rsidP="00BF7947">
      <w:pPr>
        <w:spacing w:line="560" w:lineRule="exact"/>
        <w:ind w:firstLineChars="100" w:firstLine="28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（5）重要嘉宾建议（行业权威/跨界专家/品牌形象大使等）</w:t>
      </w:r>
      <w:r>
        <w:rPr>
          <w:rFonts w:ascii="MS Gothic" w:eastAsia="MS Gothic" w:hAnsi="MS Gothic" w:cs="MS Gothic" w:hint="eastAsia"/>
          <w:sz w:val="28"/>
          <w:szCs w:val="28"/>
        </w:rPr>
        <w:t>​</w:t>
      </w:r>
    </w:p>
    <w:p w14:paraId="46422441" w14:textId="77777777" w:rsidR="00BF7947" w:rsidRDefault="00BF7947" w:rsidP="00BF7947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MS Gothic" w:eastAsia="MS Gothic" w:hAnsi="MS Gothic" w:cs="MS Gothic" w:hint="eastAsia"/>
          <w:sz w:val="28"/>
          <w:szCs w:val="28"/>
        </w:rPr>
        <w:t>​</w:t>
      </w:r>
      <w:r>
        <w:rPr>
          <w:rFonts w:ascii="仿宋" w:eastAsia="仿宋" w:hAnsi="仿宋" w:cs="仿宋" w:hint="eastAsia"/>
          <w:sz w:val="28"/>
          <w:szCs w:val="28"/>
        </w:rPr>
        <w:t>5、项目提案框架</w:t>
      </w:r>
      <w:r>
        <w:rPr>
          <w:rFonts w:ascii="MS Gothic" w:eastAsia="MS Gothic" w:hAnsi="MS Gothic" w:cs="MS Gothic" w:hint="eastAsia"/>
          <w:sz w:val="28"/>
          <w:szCs w:val="28"/>
        </w:rPr>
        <w:t>​</w:t>
      </w:r>
    </w:p>
    <w:p w14:paraId="7275AB13" w14:textId="77777777" w:rsidR="00BF7947" w:rsidRDefault="00BF7947" w:rsidP="00BF7947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MS Gothic" w:eastAsia="MS Gothic" w:hAnsi="MS Gothic" w:cs="MS Gothic" w:hint="eastAsia"/>
          <w:sz w:val="28"/>
          <w:szCs w:val="28"/>
        </w:rPr>
        <w:t>​</w:t>
      </w:r>
      <w:r>
        <w:rPr>
          <w:rFonts w:ascii="仿宋" w:eastAsia="仿宋" w:hAnsi="仿宋" w:cs="仿宋" w:hint="eastAsia"/>
          <w:sz w:val="28"/>
          <w:szCs w:val="28"/>
        </w:rPr>
        <w:t>（1）主题概念</w:t>
      </w:r>
      <w:r>
        <w:rPr>
          <w:rFonts w:ascii="MS Gothic" w:eastAsia="MS Gothic" w:hAnsi="MS Gothic" w:cs="MS Gothic" w:hint="eastAsia"/>
          <w:sz w:val="28"/>
          <w:szCs w:val="28"/>
        </w:rPr>
        <w:t>​</w:t>
      </w:r>
    </w:p>
    <w:p w14:paraId="2730F376" w14:textId="77777777" w:rsidR="00BF7947" w:rsidRDefault="00BF7947" w:rsidP="00BF7947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MS Gothic" w:eastAsia="MS Gothic" w:hAnsi="MS Gothic" w:cs="MS Gothic" w:hint="eastAsia"/>
          <w:sz w:val="28"/>
          <w:szCs w:val="28"/>
        </w:rPr>
        <w:t>​</w:t>
      </w:r>
      <w:r>
        <w:rPr>
          <w:rFonts w:ascii="仿宋" w:eastAsia="仿宋" w:hAnsi="仿宋" w:cs="仿宋" w:hint="eastAsia"/>
          <w:sz w:val="28"/>
          <w:szCs w:val="28"/>
        </w:rPr>
        <w:t>（2）核心活动创新点</w:t>
      </w:r>
      <w:r>
        <w:rPr>
          <w:rFonts w:ascii="MS Gothic" w:eastAsia="MS Gothic" w:hAnsi="MS Gothic" w:cs="MS Gothic" w:hint="eastAsia"/>
          <w:sz w:val="28"/>
          <w:szCs w:val="28"/>
        </w:rPr>
        <w:t>​</w:t>
      </w:r>
    </w:p>
    <w:p w14:paraId="1BF8BD93" w14:textId="77777777" w:rsidR="00BF7947" w:rsidRDefault="00BF7947" w:rsidP="00BF7947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MS Gothic" w:eastAsia="MS Gothic" w:hAnsi="MS Gothic" w:cs="MS Gothic" w:hint="eastAsia"/>
          <w:sz w:val="28"/>
          <w:szCs w:val="28"/>
        </w:rPr>
        <w:t>​</w:t>
      </w:r>
      <w:r>
        <w:rPr>
          <w:rFonts w:ascii="仿宋" w:eastAsia="仿宋" w:hAnsi="仿宋" w:cs="仿宋" w:hint="eastAsia"/>
          <w:sz w:val="28"/>
          <w:szCs w:val="28"/>
        </w:rPr>
        <w:t>（3）执行整案（包括但不限于项目全系列物料设计制作、非传统化且打破常规式的会场形式、会场租赁布置与搭建、创意体验科技感互动、演艺节目、主持礼仪、配套执行团队人员、核心效果图呈现、晚宴等等）</w:t>
      </w:r>
      <w:r>
        <w:rPr>
          <w:rFonts w:ascii="MS Gothic" w:eastAsia="MS Gothic" w:hAnsi="MS Gothic" w:cs="MS Gothic" w:hint="eastAsia"/>
          <w:sz w:val="28"/>
          <w:szCs w:val="28"/>
        </w:rPr>
        <w:t>​</w:t>
      </w:r>
    </w:p>
    <w:p w14:paraId="308D83B9" w14:textId="77777777" w:rsidR="00BF7947" w:rsidRDefault="00BF7947" w:rsidP="00BF7947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MS Gothic" w:eastAsia="MS Gothic" w:hAnsi="MS Gothic" w:cs="MS Gothic" w:hint="eastAsia"/>
          <w:sz w:val="28"/>
          <w:szCs w:val="28"/>
        </w:rPr>
        <w:t>​</w:t>
      </w:r>
      <w:r>
        <w:rPr>
          <w:rFonts w:ascii="仿宋" w:eastAsia="仿宋" w:hAnsi="仿宋" w:cs="仿宋" w:hint="eastAsia"/>
          <w:sz w:val="28"/>
          <w:szCs w:val="28"/>
        </w:rPr>
        <w:t>6、传播策略（必打话题+资源，预算费用整体倾斜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重传播轻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>执行）</w:t>
      </w:r>
    </w:p>
    <w:p w14:paraId="40032972" w14:textId="77777777" w:rsidR="00BF7947" w:rsidRDefault="00BF7947" w:rsidP="00BF7947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本方案紧扣“健康”核心，通过“权威背书+标准引领+生态共建+场景渗透”四大策略，实现品牌声量与销售转化的双重提升，助力会</w:t>
      </w:r>
      <w:proofErr w:type="gramStart"/>
      <w:r>
        <w:rPr>
          <w:rFonts w:ascii="仿宋" w:eastAsia="仿宋" w:hAnsi="仿宋" w:cs="仿宋" w:hint="eastAsia"/>
          <w:sz w:val="28"/>
          <w:szCs w:val="28"/>
        </w:rPr>
        <w:t>稽</w:t>
      </w:r>
      <w:proofErr w:type="gramEnd"/>
      <w:r>
        <w:rPr>
          <w:rFonts w:ascii="仿宋" w:eastAsia="仿宋" w:hAnsi="仿宋" w:cs="仿宋" w:hint="eastAsia"/>
          <w:sz w:val="28"/>
          <w:szCs w:val="28"/>
        </w:rPr>
        <w:t xml:space="preserve">山巩固“低度中国酒健康引领者”地位。 </w:t>
      </w:r>
    </w:p>
    <w:p w14:paraId="5459E111" w14:textId="77777777" w:rsidR="00BF7947" w:rsidRDefault="00BF7947" w:rsidP="00BF7947">
      <w:pPr>
        <w:spacing w:line="560" w:lineRule="exact"/>
        <w:rPr>
          <w:rFonts w:ascii="仿宋" w:eastAsia="仿宋" w:hAnsi="仿宋" w:cs="仿宋" w:hint="eastAsia"/>
          <w:sz w:val="28"/>
          <w:szCs w:val="28"/>
        </w:rPr>
      </w:pPr>
    </w:p>
    <w:p w14:paraId="1CC4ED84" w14:textId="77777777" w:rsidR="0046610C" w:rsidRPr="00BF7947" w:rsidRDefault="0046610C"/>
    <w:sectPr w:rsidR="0046610C" w:rsidRPr="00BF7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947"/>
    <w:rsid w:val="0046610C"/>
    <w:rsid w:val="00BF7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ABCBE"/>
  <w15:chartTrackingRefBased/>
  <w15:docId w15:val="{11A6FE0F-41EA-4316-85D9-27D444476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947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151</Words>
  <Characters>866</Characters>
  <Application>Microsoft Office Word</Application>
  <DocSecurity>0</DocSecurity>
  <Lines>7</Lines>
  <Paragraphs>2</Paragraphs>
  <ScaleCrop>false</ScaleCrop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250860937@qq.com</dc:creator>
  <cp:keywords/>
  <dc:description/>
  <cp:lastModifiedBy>250860937@qq.com</cp:lastModifiedBy>
  <cp:revision>1</cp:revision>
  <dcterms:created xsi:type="dcterms:W3CDTF">2025-08-29T02:32:00Z</dcterms:created>
  <dcterms:modified xsi:type="dcterms:W3CDTF">2025-08-29T02:32:00Z</dcterms:modified>
</cp:coreProperties>
</file>